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DF" w:rsidRPr="00B94D25" w:rsidRDefault="004E3ADF" w:rsidP="004E3ADF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(C.V)</w:t>
      </w:r>
    </w:p>
    <w:p w:rsidR="004E3ADF" w:rsidRDefault="004E3ADF" w:rsidP="004E3ADF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I. General information:</w:t>
      </w:r>
    </w:p>
    <w:p w:rsidR="004E3ADF" w:rsidRDefault="004E3ADF" w:rsidP="004E3ADF">
      <w:pPr>
        <w:bidi w:val="0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 wp14:anchorId="12FA6FC3" wp14:editId="2819AB28">
            <wp:extent cx="1419225" cy="177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4236" t="33656" r="9896" b="8913"/>
                    <a:stretch/>
                  </pic:blipFill>
                  <pic:spPr bwMode="auto">
                    <a:xfrm>
                      <a:off x="0" y="0"/>
                      <a:ext cx="141922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ADF" w:rsidRDefault="004E3ADF" w:rsidP="004E3ADF">
      <w:pPr>
        <w:pStyle w:val="Defaul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sz w:val="28"/>
          <w:szCs w:val="28"/>
        </w:rPr>
        <w:t>Name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Heba Mohamed Fahmy</w:t>
      </w:r>
    </w:p>
    <w:p w:rsidR="004E3ADF" w:rsidRDefault="004E3ADF" w:rsidP="004E3ADF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sz w:val="28"/>
          <w:szCs w:val="28"/>
        </w:rPr>
        <w:t>Birth date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1/7/1983</w:t>
      </w:r>
      <w:r>
        <w:rPr>
          <w:b/>
          <w:bCs/>
          <w:sz w:val="28"/>
          <w:szCs w:val="28"/>
        </w:rPr>
        <w:t>.</w:t>
      </w:r>
      <w:r w:rsidRPr="00B94D25">
        <w:rPr>
          <w:rFonts w:asciiTheme="majorBidi" w:hAnsiTheme="majorBidi" w:cstheme="majorBidi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sz w:val="28"/>
          <w:szCs w:val="28"/>
        </w:rPr>
        <w:t>Civil status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</w:t>
      </w:r>
      <w:r w:rsidRPr="00B94D25">
        <w:rPr>
          <w:rFonts w:asciiTheme="majorBidi" w:hAnsiTheme="majorBidi" w:cstheme="majorBidi"/>
          <w:sz w:val="28"/>
          <w:szCs w:val="28"/>
        </w:rPr>
        <w:t>arried.</w:t>
      </w:r>
      <w:r w:rsidRPr="00B94D25">
        <w:rPr>
          <w:rFonts w:asciiTheme="majorBidi" w:hAnsiTheme="majorBidi" w:cstheme="majorBidi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sz w:val="28"/>
          <w:szCs w:val="28"/>
        </w:rPr>
        <w:t>Present position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Assistant professor.</w:t>
      </w:r>
      <w:r w:rsidRPr="00B94D25">
        <w:rPr>
          <w:rFonts w:asciiTheme="majorBidi" w:hAnsiTheme="majorBidi" w:cstheme="majorBidi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sz w:val="28"/>
          <w:szCs w:val="28"/>
        </w:rPr>
        <w:t>Address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sz w:val="28"/>
          <w:szCs w:val="28"/>
        </w:rPr>
        <w:t xml:space="preserve">Assiut </w:t>
      </w:r>
      <w:r>
        <w:rPr>
          <w:rFonts w:asciiTheme="majorBidi" w:hAnsiTheme="majorBidi" w:cstheme="majorBidi"/>
          <w:sz w:val="28"/>
          <w:szCs w:val="28"/>
        </w:rPr>
        <w:t>U</w:t>
      </w:r>
      <w:r w:rsidRPr="00B94D25">
        <w:rPr>
          <w:rFonts w:asciiTheme="majorBidi" w:hAnsiTheme="majorBidi" w:cstheme="majorBidi"/>
          <w:sz w:val="28"/>
          <w:szCs w:val="28"/>
        </w:rPr>
        <w:t>niversity.</w:t>
      </w:r>
      <w:r w:rsidRPr="00B94D25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Tel. No.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B94D25">
        <w:rPr>
          <w:rFonts w:asciiTheme="majorBidi" w:hAnsiTheme="majorBidi" w:cstheme="majorBidi"/>
          <w:b/>
          <w:bCs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01013065870 </w:t>
      </w:r>
    </w:p>
    <w:p w:rsidR="004E3ADF" w:rsidRDefault="004E3ADF" w:rsidP="004E3AD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</w:t>
      </w:r>
      <w:proofErr w:type="gramStart"/>
      <w:r>
        <w:rPr>
          <w:b/>
          <w:bCs/>
          <w:sz w:val="28"/>
          <w:szCs w:val="28"/>
        </w:rPr>
        <w:t>mail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hebafahmy53@yahoo.com. </w:t>
      </w:r>
    </w:p>
    <w:p w:rsidR="004E3ADF" w:rsidRDefault="004E3ADF" w:rsidP="004E3ADF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Academic email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8" w:history="1">
        <w:r w:rsidRPr="000B38D4">
          <w:rPr>
            <w:rStyle w:val="Hyperlink"/>
            <w:sz w:val="28"/>
            <w:szCs w:val="28"/>
          </w:rPr>
          <w:t>hebafahmy@aun.edu.eg</w:t>
        </w:r>
      </w:hyperlink>
      <w:r>
        <w:rPr>
          <w:sz w:val="28"/>
          <w:szCs w:val="28"/>
        </w:rPr>
        <w:t xml:space="preserve">. </w:t>
      </w:r>
    </w:p>
    <w:p w:rsidR="004E3ADF" w:rsidRPr="00B94D25" w:rsidRDefault="004E3ADF" w:rsidP="004E3ADF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Educational qualification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r w:rsidRPr="00B94D25">
        <w:rPr>
          <w:rFonts w:asciiTheme="majorBidi" w:hAnsiTheme="majorBidi" w:cstheme="majorBidi" w:hint="cs"/>
          <w:color w:val="000000"/>
          <w:sz w:val="28"/>
          <w:szCs w:val="28"/>
          <w:rtl/>
          <w:lang w:bidi="ar-EG"/>
        </w:rPr>
        <w:t>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  <w:t xml:space="preserve"> II</w:t>
      </w:r>
    </w:p>
    <w:tbl>
      <w:tblPr>
        <w:tblStyle w:val="TableGrid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2970"/>
        <w:gridCol w:w="2340"/>
        <w:gridCol w:w="3074"/>
      </w:tblGrid>
      <w:tr w:rsidR="004E3ADF" w:rsidRPr="00B94D25" w:rsidTr="00AA1E03">
        <w:tc>
          <w:tcPr>
            <w:tcW w:w="297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4E3ADF" w:rsidRPr="00B94D25" w:rsidTr="00AA1E03">
        <w:tc>
          <w:tcPr>
            <w:tcW w:w="297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  <w:tr w:rsidR="004E3ADF" w:rsidRPr="00B94D25" w:rsidTr="00AA1E03">
        <w:tc>
          <w:tcPr>
            <w:tcW w:w="297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</w:t>
            </w:r>
          </w:p>
        </w:tc>
      </w:tr>
      <w:tr w:rsidR="004E3ADF" w:rsidRPr="00B94D25" w:rsidTr="00AA1E03">
        <w:tc>
          <w:tcPr>
            <w:tcW w:w="297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Decorate</w:t>
            </w:r>
          </w:p>
        </w:tc>
      </w:tr>
      <w:tr w:rsidR="004E3ADF" w:rsidRPr="00B94D25" w:rsidTr="00AA1E03">
        <w:tc>
          <w:tcPr>
            <w:tcW w:w="297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 w:hint="cs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4E3ADF" w:rsidRPr="00B94D25" w:rsidRDefault="004E3ADF" w:rsidP="004E3ADF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III-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Hierarchy academic career:-</w:t>
      </w:r>
    </w:p>
    <w:tbl>
      <w:tblPr>
        <w:tblStyle w:val="TableGrid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3060"/>
        <w:gridCol w:w="2340"/>
        <w:gridCol w:w="3074"/>
      </w:tblGrid>
      <w:tr w:rsidR="004E3ADF" w:rsidRPr="00B94D25" w:rsidTr="00AA1E03">
        <w:tc>
          <w:tcPr>
            <w:tcW w:w="306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4E3ADF" w:rsidRPr="00B94D25" w:rsidTr="00AA1E03">
        <w:tc>
          <w:tcPr>
            <w:tcW w:w="306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  <w:tr w:rsidR="004E3ADF" w:rsidRPr="00B94D25" w:rsidTr="00AA1E03">
        <w:tc>
          <w:tcPr>
            <w:tcW w:w="306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Assistant Lecturer</w:t>
            </w:r>
          </w:p>
        </w:tc>
      </w:tr>
      <w:tr w:rsidR="004E3ADF" w:rsidRPr="00B94D25" w:rsidTr="00AA1E03">
        <w:tc>
          <w:tcPr>
            <w:tcW w:w="306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Lecturer</w:t>
            </w:r>
          </w:p>
        </w:tc>
      </w:tr>
      <w:tr w:rsidR="004E3ADF" w:rsidRPr="00B94D25" w:rsidTr="00AA1E03">
        <w:tc>
          <w:tcPr>
            <w:tcW w:w="3060" w:type="dxa"/>
          </w:tcPr>
          <w:p w:rsidR="004E3ADF" w:rsidRPr="00B94D25" w:rsidRDefault="004E3ADF" w:rsidP="00AA1E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340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>2021</w:t>
            </w:r>
          </w:p>
        </w:tc>
        <w:tc>
          <w:tcPr>
            <w:tcW w:w="3074" w:type="dxa"/>
          </w:tcPr>
          <w:p w:rsidR="004E3ADF" w:rsidRPr="00B94D25" w:rsidRDefault="004E3ADF" w:rsidP="00AA1E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>Assistant professor</w:t>
            </w:r>
          </w:p>
        </w:tc>
      </w:tr>
    </w:tbl>
    <w:p w:rsidR="004E3ADF" w:rsidRDefault="004E3ADF" w:rsidP="004E3ADF">
      <w:pPr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IV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. Receiving training program of quality about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proofErr w:type="gramEnd"/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1- Methods of Scientific Research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2- Scientific Publishing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lastRenderedPageBreak/>
        <w:t>3- English language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4- The system of credit hours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E3ADF" w:rsidRDefault="004E3ADF" w:rsidP="004E3ADF">
      <w:pPr>
        <w:jc w:val="right"/>
        <w:rPr>
          <w:rFonts w:asciiTheme="majorBidi" w:hAnsiTheme="majorBidi" w:cstheme="majorBidi" w:hint="cs"/>
          <w:color w:val="000000"/>
          <w:sz w:val="28"/>
          <w:szCs w:val="28"/>
          <w:lang w:bidi="ar-EG"/>
        </w:rPr>
      </w:pPr>
    </w:p>
    <w:p w:rsidR="004E3ADF" w:rsidRDefault="004E3ADF" w:rsidP="004E3ADF">
      <w:pPr>
        <w:jc w:val="right"/>
        <w:rPr>
          <w:rFonts w:asciiTheme="majorBidi" w:hAnsiTheme="majorBidi" w:cstheme="majorBidi" w:hint="cs"/>
          <w:color w:val="222222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V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-Activities in the field of quality management systems / education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development projects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proofErr w:type="gramEnd"/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1. Workshop on exams systems and students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evaluation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 xml:space="preserve">2. </w:t>
      </w:r>
      <w:proofErr w:type="gramStart"/>
      <w:r w:rsidRPr="00B94D25">
        <w:rPr>
          <w:rFonts w:asciiTheme="majorBidi" w:hAnsiTheme="majorBidi" w:cstheme="majorBidi"/>
          <w:color w:val="000000"/>
          <w:sz w:val="28"/>
          <w:szCs w:val="28"/>
        </w:rPr>
        <w:t>Workshop on OSCE</w:t>
      </w:r>
      <w:r w:rsidRPr="0053225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3.</w:t>
      </w:r>
      <w:proofErr w:type="gram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Participate in course specification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VI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-Activities that are related to the educational process and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104BAF">
        <w:rPr>
          <w:rFonts w:asciiTheme="majorBidi" w:hAnsiTheme="majorBidi" w:cstheme="majorBidi"/>
          <w:color w:val="000000"/>
          <w:sz w:val="28"/>
          <w:szCs w:val="28"/>
        </w:rPr>
        <w:t>community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service.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t>1. Visits to the elderly club and give guidance for the elderly to prevent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disease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 xml:space="preserve">2. </w:t>
      </w:r>
      <w:proofErr w:type="gramStart"/>
      <w:r w:rsidRPr="00B94D25">
        <w:rPr>
          <w:rFonts w:asciiTheme="majorBidi" w:hAnsiTheme="majorBidi" w:cstheme="majorBidi"/>
          <w:color w:val="222222"/>
          <w:sz w:val="28"/>
          <w:szCs w:val="28"/>
        </w:rPr>
        <w:t>Seminars for the elderly (elderly nutrition- the immune system of the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elderly- Alzheimer’s disease)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  <w:proofErr w:type="gramEnd"/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3. Provide guidance and health education for the elderly in the Outpatient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 xml:space="preserve">and Department of Internal Medicine </w:t>
      </w:r>
      <w:r>
        <w:rPr>
          <w:rFonts w:asciiTheme="majorBidi" w:hAnsiTheme="majorBidi" w:cstheme="majorBidi"/>
          <w:color w:val="222222"/>
          <w:sz w:val="28"/>
          <w:szCs w:val="28"/>
        </w:rPr>
        <w:t>in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t xml:space="preserve"> University Hospital.</w:t>
      </w:r>
    </w:p>
    <w:p w:rsidR="00285BC5" w:rsidRDefault="00285BC5">
      <w:pPr>
        <w:rPr>
          <w:rFonts w:hint="cs"/>
          <w:lang w:bidi="ar-EG"/>
        </w:rPr>
      </w:pPr>
      <w:bookmarkStart w:id="0" w:name="_GoBack"/>
      <w:bookmarkEnd w:id="0"/>
    </w:p>
    <w:sectPr w:rsidR="00285BC5" w:rsidSect="00A83A06">
      <w:headerReference w:type="default" r:id="rId9"/>
      <w:pgSz w:w="11906" w:h="16838"/>
      <w:pgMar w:top="68" w:right="926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7A" w:rsidRDefault="00535F7A" w:rsidP="004E3ADF">
      <w:pPr>
        <w:spacing w:after="0" w:line="240" w:lineRule="auto"/>
      </w:pPr>
      <w:r>
        <w:separator/>
      </w:r>
    </w:p>
  </w:endnote>
  <w:endnote w:type="continuationSeparator" w:id="0">
    <w:p w:rsidR="00535F7A" w:rsidRDefault="00535F7A" w:rsidP="004E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7A" w:rsidRDefault="00535F7A" w:rsidP="004E3ADF">
      <w:pPr>
        <w:spacing w:after="0" w:line="240" w:lineRule="auto"/>
      </w:pPr>
      <w:r>
        <w:separator/>
      </w:r>
    </w:p>
  </w:footnote>
  <w:footnote w:type="continuationSeparator" w:id="0">
    <w:p w:rsidR="00535F7A" w:rsidRDefault="00535F7A" w:rsidP="004E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66" w:rsidRDefault="00535F7A">
    <w:pPr>
      <w:pStyle w:val="Header"/>
      <w:rPr>
        <w:noProof/>
        <w:sz w:val="28"/>
        <w:szCs w:val="28"/>
      </w:rPr>
    </w:pPr>
    <w:r w:rsidRPr="00B94D2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C29626E" wp14:editId="2AB1CD1C">
          <wp:simplePos x="0" y="0"/>
          <wp:positionH relativeFrom="column">
            <wp:posOffset>4476750</wp:posOffset>
          </wp:positionH>
          <wp:positionV relativeFrom="paragraph">
            <wp:posOffset>-63500</wp:posOffset>
          </wp:positionV>
          <wp:extent cx="523875" cy="598170"/>
          <wp:effectExtent l="0" t="0" r="9525" b="0"/>
          <wp:wrapNone/>
          <wp:docPr id="36" name="صورة 36" descr="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4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D25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2167907" wp14:editId="332DAA74">
          <wp:simplePos x="0" y="0"/>
          <wp:positionH relativeFrom="column">
            <wp:posOffset>171450</wp:posOffset>
          </wp:positionH>
          <wp:positionV relativeFrom="paragraph">
            <wp:posOffset>17145</wp:posOffset>
          </wp:positionV>
          <wp:extent cx="838200" cy="609600"/>
          <wp:effectExtent l="0" t="0" r="0" b="0"/>
          <wp:wrapNone/>
          <wp:docPr id="35" name="صورة 35" descr="شعار كلية التمري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شعار كلية التمريض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D25">
      <w:rPr>
        <w:noProof/>
        <w:sz w:val="28"/>
        <w:szCs w:val="28"/>
      </w:rPr>
      <w:t xml:space="preserve"> </w:t>
    </w:r>
  </w:p>
  <w:p w:rsidR="00660366" w:rsidRDefault="00535F7A" w:rsidP="00660366">
    <w:pPr>
      <w:pStyle w:val="Header"/>
      <w:jc w:val="right"/>
    </w:pPr>
  </w:p>
  <w:p w:rsidR="00660366" w:rsidRPr="00660366" w:rsidRDefault="00535F7A" w:rsidP="00660366">
    <w:pPr>
      <w:bidi w:val="0"/>
      <w:spacing w:line="360" w:lineRule="auto"/>
      <w:ind w:right="180"/>
      <w:rPr>
        <w:rFonts w:asciiTheme="majorBidi" w:hAnsiTheme="majorBidi" w:cstheme="majorBidi"/>
        <w:b/>
        <w:bCs/>
        <w:sz w:val="6"/>
        <w:szCs w:val="6"/>
      </w:rPr>
    </w:pPr>
  </w:p>
  <w:p w:rsidR="00660366" w:rsidRPr="00660366" w:rsidRDefault="00535F7A" w:rsidP="00660366">
    <w:pPr>
      <w:bidi w:val="0"/>
      <w:spacing w:line="360" w:lineRule="auto"/>
      <w:ind w:right="180"/>
      <w:rPr>
        <w:rFonts w:asciiTheme="majorBidi" w:hAnsiTheme="majorBidi" w:cstheme="majorBidi"/>
        <w:b/>
        <w:bCs/>
        <w:sz w:val="20"/>
        <w:szCs w:val="20"/>
        <w:lang w:bidi="ar-EG"/>
      </w:rPr>
    </w:pPr>
    <w:r w:rsidRPr="00660366">
      <w:rPr>
        <w:rFonts w:asciiTheme="majorBidi" w:hAnsiTheme="majorBidi" w:cstheme="majorBidi"/>
        <w:b/>
        <w:bCs/>
        <w:sz w:val="20"/>
        <w:szCs w:val="20"/>
      </w:rPr>
      <w:t xml:space="preserve"> Gerontological Nursing             </w:t>
    </w:r>
    <w:r w:rsidRPr="00660366">
      <w:rPr>
        <w:rFonts w:asciiTheme="majorBidi" w:hAnsiTheme="majorBidi" w:cstheme="majorBidi"/>
        <w:b/>
        <w:bCs/>
        <w:sz w:val="20"/>
        <w:szCs w:val="20"/>
        <w:rtl/>
      </w:rPr>
      <w:t xml:space="preserve">  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  </w:t>
    </w:r>
    <w:r w:rsidRPr="00660366">
      <w:rPr>
        <w:rFonts w:asciiTheme="majorBidi" w:hAnsiTheme="majorBidi" w:cstheme="majorBidi" w:hint="cs"/>
        <w:b/>
        <w:bCs/>
        <w:sz w:val="20"/>
        <w:szCs w:val="20"/>
        <w:rtl/>
        <w:lang w:bidi="ar-EG"/>
      </w:rPr>
      <w:t xml:space="preserve">    </w:t>
    </w:r>
    <w:r>
      <w:rPr>
        <w:rFonts w:asciiTheme="majorBidi" w:hAnsiTheme="majorBidi" w:cstheme="majorBidi"/>
        <w:b/>
        <w:bCs/>
        <w:sz w:val="20"/>
        <w:szCs w:val="20"/>
        <w:lang w:bidi="ar-EG"/>
      </w:rPr>
      <w:t xml:space="preserve">  </w:t>
    </w:r>
    <w:r w:rsidRPr="00660366">
      <w:rPr>
        <w:rFonts w:asciiTheme="majorBidi" w:hAnsiTheme="majorBidi" w:cstheme="majorBidi" w:hint="cs"/>
        <w:b/>
        <w:bCs/>
        <w:sz w:val="20"/>
        <w:szCs w:val="20"/>
        <w:rtl/>
        <w:lang w:bidi="ar-EG"/>
      </w:rPr>
      <w:t xml:space="preserve">                 </w:t>
    </w:r>
    <w:r w:rsidRPr="00660366">
      <w:rPr>
        <w:rFonts w:asciiTheme="majorBidi" w:hAnsiTheme="majorBidi" w:cstheme="majorBidi"/>
        <w:b/>
        <w:bCs/>
        <w:sz w:val="20"/>
        <w:szCs w:val="20"/>
        <w:rtl/>
      </w:rPr>
      <w:t xml:space="preserve">      </w:t>
    </w:r>
    <w:r w:rsidRPr="00660366">
      <w:rPr>
        <w:rFonts w:asciiTheme="majorBidi" w:hAnsiTheme="majorBidi" w:cstheme="majorBidi"/>
        <w:b/>
        <w:bCs/>
        <w:sz w:val="20"/>
        <w:szCs w:val="20"/>
      </w:rPr>
      <w:t>Faculty of Nursing</w:t>
    </w:r>
    <w:r w:rsidRPr="00660366">
      <w:rPr>
        <w:rFonts w:asciiTheme="majorBidi" w:hAnsiTheme="majorBidi" w:cstheme="majorBidi"/>
        <w:b/>
        <w:bCs/>
        <w:sz w:val="20"/>
        <w:szCs w:val="20"/>
        <w:lang w:bidi="ar-EG"/>
      </w:rPr>
      <w:t xml:space="preserve"> </w:t>
    </w:r>
    <w:r w:rsidRPr="00660366">
      <w:rPr>
        <w:rFonts w:asciiTheme="majorBidi" w:hAnsiTheme="majorBidi" w:cstheme="majorBidi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D7"/>
    <w:rsid w:val="00285BC5"/>
    <w:rsid w:val="004E3ADF"/>
    <w:rsid w:val="00535F7A"/>
    <w:rsid w:val="006B0D68"/>
    <w:rsid w:val="0091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3A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DF"/>
  </w:style>
  <w:style w:type="paragraph" w:styleId="BalloonText">
    <w:name w:val="Balloon Text"/>
    <w:basedOn w:val="Normal"/>
    <w:link w:val="BalloonTextChar"/>
    <w:uiPriority w:val="99"/>
    <w:semiHidden/>
    <w:unhideWhenUsed/>
    <w:rsid w:val="004E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3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DF"/>
  </w:style>
  <w:style w:type="paragraph" w:customStyle="1" w:styleId="Default">
    <w:name w:val="Default"/>
    <w:rsid w:val="004E3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3A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DF"/>
  </w:style>
  <w:style w:type="paragraph" w:styleId="BalloonText">
    <w:name w:val="Balloon Text"/>
    <w:basedOn w:val="Normal"/>
    <w:link w:val="BalloonTextChar"/>
    <w:uiPriority w:val="99"/>
    <w:semiHidden/>
    <w:unhideWhenUsed/>
    <w:rsid w:val="004E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3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DF"/>
  </w:style>
  <w:style w:type="paragraph" w:customStyle="1" w:styleId="Default">
    <w:name w:val="Default"/>
    <w:rsid w:val="004E3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bafahmy@aun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2022-04-11T04:11:00Z</dcterms:created>
  <dcterms:modified xsi:type="dcterms:W3CDTF">2022-04-11T04:18:00Z</dcterms:modified>
</cp:coreProperties>
</file>